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6B1CEA">
      <w:pPr>
        <w:adjustRightInd w:val="0"/>
        <w:spacing w:line="560" w:lineRule="exact"/>
        <w:rPr>
          <w:rFonts w:eastAsia="黑体"/>
          <w:sz w:val="32"/>
          <w:szCs w:val="32"/>
        </w:rPr>
      </w:pPr>
    </w:p>
    <w:p w14:paraId="74E96B95">
      <w:pPr>
        <w:adjustRightInd w:val="0"/>
        <w:spacing w:line="560" w:lineRule="exact"/>
        <w:rPr>
          <w:rFonts w:eastAsia="仿宋"/>
          <w:color w:val="FF0000"/>
          <w:sz w:val="32"/>
          <w:szCs w:val="32"/>
        </w:rPr>
      </w:pPr>
    </w:p>
    <w:p w14:paraId="55A7E62B">
      <w:pPr>
        <w:adjustRightInd w:val="0"/>
        <w:spacing w:line="560" w:lineRule="exact"/>
        <w:ind w:firstLine="301" w:firstLineChars="100"/>
        <w:jc w:val="center"/>
        <w:rPr>
          <w:rFonts w:eastAsia="仿宋"/>
          <w:b/>
          <w:color w:val="000000"/>
          <w:sz w:val="30"/>
          <w:szCs w:val="30"/>
          <w:u w:val="single"/>
        </w:rPr>
      </w:pPr>
      <w:r>
        <w:rPr>
          <w:rFonts w:hint="eastAsia" w:eastAsia="仿宋"/>
          <w:b/>
          <w:color w:val="000000"/>
          <w:sz w:val="30"/>
          <w:szCs w:val="30"/>
        </w:rPr>
        <w:t>仲恺农业工程学院</w:t>
      </w:r>
      <w:r>
        <w:rPr>
          <w:rFonts w:hint="default" w:ascii="Times New Roman" w:hAnsi="Times New Roman" w:eastAsia="黑体" w:cs="Times New Roman"/>
          <w:b/>
          <w:color w:val="000000"/>
          <w:sz w:val="44"/>
          <w:szCs w:val="44"/>
        </w:rPr>
        <w:t>202</w:t>
      </w:r>
      <w:r>
        <w:rPr>
          <w:rFonts w:hint="default" w:ascii="Times New Roman" w:hAnsi="Times New Roman" w:eastAsia="黑体" w:cs="Times New Roman"/>
          <w:b/>
          <w:color w:val="000000"/>
          <w:sz w:val="44"/>
          <w:szCs w:val="44"/>
          <w:lang w:val="en-US" w:eastAsia="zh-CN"/>
        </w:rPr>
        <w:t>5</w:t>
      </w:r>
      <w:r>
        <w:rPr>
          <w:rFonts w:hint="eastAsia" w:ascii="黑体" w:hAnsi="黑体" w:eastAsia="黑体" w:cs="黑体"/>
          <w:b/>
          <w:color w:val="000000"/>
          <w:sz w:val="44"/>
          <w:szCs w:val="44"/>
        </w:rPr>
        <w:t>年</w:t>
      </w:r>
      <w:r>
        <w:rPr>
          <w:rFonts w:hint="eastAsia" w:ascii="黑体" w:hAnsi="黑体" w:eastAsia="黑体" w:cs="黑体"/>
          <w:b/>
          <w:color w:val="000000"/>
          <w:sz w:val="44"/>
          <w:szCs w:val="44"/>
          <w:lang w:eastAsia="zh-CN"/>
        </w:rPr>
        <w:t>普通</w:t>
      </w:r>
      <w:r>
        <w:rPr>
          <w:rFonts w:hint="eastAsia" w:ascii="黑体" w:hAnsi="黑体" w:eastAsia="黑体" w:cs="黑体"/>
          <w:b/>
          <w:color w:val="000000"/>
          <w:sz w:val="44"/>
          <w:szCs w:val="44"/>
        </w:rPr>
        <w:t>专升本</w:t>
      </w:r>
      <w:r>
        <w:rPr>
          <w:rFonts w:hint="eastAsia" w:eastAsia="仿宋"/>
          <w:b/>
          <w:color w:val="000000"/>
          <w:sz w:val="30"/>
          <w:szCs w:val="30"/>
        </w:rPr>
        <w:t>招生考试</w:t>
      </w:r>
    </w:p>
    <w:p w14:paraId="41744A66">
      <w:pPr>
        <w:spacing w:line="500" w:lineRule="exact"/>
        <w:ind w:firstLine="753" w:firstLineChars="250"/>
        <w:jc w:val="center"/>
        <w:rPr>
          <w:rFonts w:eastAsia="仿宋"/>
          <w:sz w:val="32"/>
          <w:szCs w:val="32"/>
        </w:rPr>
      </w:pPr>
      <w:r>
        <w:rPr>
          <w:rFonts w:hint="eastAsia" w:eastAsia="仿宋"/>
          <w:b/>
          <w:color w:val="000000"/>
          <w:sz w:val="30"/>
          <w:szCs w:val="30"/>
          <w:u w:val="single"/>
          <w:lang w:eastAsia="zh-CN"/>
        </w:rPr>
        <w:t>畜牧综合（动物科学</w:t>
      </w:r>
      <w:r>
        <w:rPr>
          <w:rFonts w:hint="eastAsia" w:eastAsia="仿宋"/>
          <w:b/>
          <w:color w:val="000000"/>
          <w:sz w:val="30"/>
          <w:szCs w:val="30"/>
          <w:u w:val="single"/>
          <w:lang w:val="en-US" w:eastAsia="zh-CN"/>
        </w:rPr>
        <w:t>专业</w:t>
      </w:r>
      <w:r>
        <w:rPr>
          <w:rFonts w:hint="eastAsia" w:eastAsia="仿宋"/>
          <w:b/>
          <w:color w:val="000000"/>
          <w:sz w:val="30"/>
          <w:szCs w:val="30"/>
          <w:u w:val="single"/>
          <w:lang w:eastAsia="zh-CN"/>
        </w:rPr>
        <w:t>）</w:t>
      </w:r>
      <w:r>
        <w:rPr>
          <w:rFonts w:hint="eastAsia" w:eastAsia="仿宋"/>
          <w:b/>
          <w:color w:val="000000"/>
          <w:sz w:val="30"/>
          <w:szCs w:val="30"/>
          <w:u w:val="none"/>
        </w:rPr>
        <w:t>考试</w:t>
      </w:r>
      <w:r>
        <w:rPr>
          <w:rFonts w:hint="eastAsia" w:eastAsia="仿宋"/>
          <w:b/>
          <w:color w:val="000000"/>
          <w:sz w:val="30"/>
          <w:szCs w:val="30"/>
          <w:u w:val="none"/>
          <w:lang w:val="en-US" w:eastAsia="zh-CN"/>
        </w:rPr>
        <w:t>复习</w:t>
      </w:r>
      <w:r>
        <w:rPr>
          <w:rFonts w:hint="eastAsia" w:eastAsia="仿宋"/>
          <w:b/>
          <w:color w:val="000000"/>
          <w:sz w:val="30"/>
          <w:szCs w:val="30"/>
          <w:u w:val="none"/>
        </w:rPr>
        <w:t>大纲</w:t>
      </w:r>
    </w:p>
    <w:p w14:paraId="4A37AA46">
      <w:pPr>
        <w:spacing w:line="500" w:lineRule="exact"/>
        <w:jc w:val="left"/>
        <w:rPr>
          <w:rFonts w:eastAsia="仿宋"/>
          <w:b/>
          <w:bCs/>
          <w:sz w:val="32"/>
          <w:szCs w:val="32"/>
        </w:rPr>
      </w:pPr>
    </w:p>
    <w:p w14:paraId="4BF6FC09">
      <w:pPr>
        <w:spacing w:line="500" w:lineRule="exact"/>
        <w:jc w:val="left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一、动物遗传与育种</w:t>
      </w:r>
    </w:p>
    <w:p w14:paraId="578B428A">
      <w:pPr>
        <w:spacing w:line="500" w:lineRule="exact"/>
        <w:jc w:val="left"/>
        <w:rPr>
          <w:rFonts w:eastAsia="仿宋"/>
          <w:b/>
          <w:bCs/>
          <w:sz w:val="32"/>
          <w:szCs w:val="32"/>
        </w:rPr>
      </w:pPr>
      <w:r>
        <w:rPr>
          <w:rFonts w:hint="eastAsia" w:eastAsia="仿宋"/>
          <w:b/>
          <w:bCs/>
          <w:sz w:val="32"/>
          <w:szCs w:val="32"/>
        </w:rPr>
        <w:t>1、遗传的物质基础</w:t>
      </w:r>
    </w:p>
    <w:p w14:paraId="190D59B1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（1）染色体的化学组成；染色体的类型；染色体的形态、结构和数目；染色体与染色质的联系与区别。</w:t>
      </w:r>
    </w:p>
    <w:p w14:paraId="5261BF66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（2）有丝分裂的遗传学意义；减数分裂的遗传学意义；有丝分裂与减数分裂的异同。</w:t>
      </w:r>
    </w:p>
    <w:p w14:paraId="658AF7CA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（3）核酸（DNA和RNA）的化学结构和高级结构；基因的结构特征。</w:t>
      </w:r>
    </w:p>
    <w:p w14:paraId="370220E7">
      <w:pPr>
        <w:spacing w:line="500" w:lineRule="exact"/>
        <w:jc w:val="left"/>
        <w:rPr>
          <w:rFonts w:eastAsia="仿宋"/>
          <w:b/>
          <w:bCs/>
          <w:sz w:val="32"/>
          <w:szCs w:val="32"/>
        </w:rPr>
      </w:pPr>
      <w:r>
        <w:rPr>
          <w:rFonts w:hint="eastAsia" w:eastAsia="仿宋"/>
          <w:b/>
          <w:bCs/>
          <w:sz w:val="32"/>
          <w:szCs w:val="32"/>
        </w:rPr>
        <w:t>2、遗传基本定律及应用</w:t>
      </w:r>
    </w:p>
    <w:p w14:paraId="451FAA0C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（1）分离定律及其拓展；自由组合定律及其拓展；连锁互换定律。</w:t>
      </w:r>
    </w:p>
    <w:p w14:paraId="54010366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（2）性别决定的方式；伴性遗传。</w:t>
      </w:r>
    </w:p>
    <w:p w14:paraId="75703E29">
      <w:pPr>
        <w:spacing w:line="500" w:lineRule="exact"/>
        <w:jc w:val="left"/>
        <w:rPr>
          <w:rFonts w:eastAsia="仿宋"/>
          <w:b/>
          <w:bCs/>
          <w:sz w:val="32"/>
          <w:szCs w:val="32"/>
        </w:rPr>
      </w:pPr>
      <w:r>
        <w:rPr>
          <w:rFonts w:hint="eastAsia" w:eastAsia="仿宋"/>
          <w:b/>
          <w:bCs/>
          <w:sz w:val="32"/>
          <w:szCs w:val="32"/>
        </w:rPr>
        <w:t>3、性状的变异</w:t>
      </w:r>
    </w:p>
    <w:p w14:paraId="3737F5DD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（1）染色体结构改变的类型；染色体数目变异的类型。</w:t>
      </w:r>
    </w:p>
    <w:p w14:paraId="2B08F492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（2）基因突变的类型和一般特征。</w:t>
      </w:r>
    </w:p>
    <w:p w14:paraId="556074BF">
      <w:pPr>
        <w:spacing w:line="500" w:lineRule="exact"/>
        <w:jc w:val="left"/>
        <w:rPr>
          <w:rFonts w:eastAsia="仿宋"/>
          <w:b/>
          <w:bCs/>
          <w:sz w:val="32"/>
          <w:szCs w:val="32"/>
        </w:rPr>
      </w:pPr>
      <w:r>
        <w:rPr>
          <w:rFonts w:hint="eastAsia" w:eastAsia="仿宋"/>
          <w:b/>
          <w:bCs/>
          <w:sz w:val="32"/>
          <w:szCs w:val="32"/>
        </w:rPr>
        <w:t>4、群体遗传结构分析</w:t>
      </w:r>
    </w:p>
    <w:p w14:paraId="1A4CBBC2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哈代-温伯格定律；基因频率与基因型频率的概念和计算方法；影响基因频率与基因型频率的因素。</w:t>
      </w:r>
    </w:p>
    <w:p w14:paraId="618E4DD6">
      <w:pPr>
        <w:spacing w:line="500" w:lineRule="exact"/>
        <w:jc w:val="left"/>
        <w:rPr>
          <w:rFonts w:eastAsia="仿宋"/>
          <w:b/>
          <w:bCs/>
          <w:sz w:val="32"/>
          <w:szCs w:val="32"/>
        </w:rPr>
      </w:pPr>
      <w:r>
        <w:rPr>
          <w:rFonts w:hint="eastAsia" w:eastAsia="仿宋"/>
          <w:b/>
          <w:bCs/>
          <w:sz w:val="32"/>
          <w:szCs w:val="32"/>
        </w:rPr>
        <w:t>5、数量性状的遗传方式</w:t>
      </w:r>
    </w:p>
    <w:p w14:paraId="0DC7EDC1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数量性状的特征；数量性状的遗传方式；数量性状遗传的机制；数量性状基因座。</w:t>
      </w:r>
    </w:p>
    <w:p w14:paraId="3342B2BF">
      <w:pPr>
        <w:spacing w:line="500" w:lineRule="exact"/>
        <w:jc w:val="left"/>
        <w:rPr>
          <w:rFonts w:eastAsia="仿宋"/>
          <w:b/>
          <w:bCs/>
          <w:sz w:val="32"/>
          <w:szCs w:val="32"/>
        </w:rPr>
      </w:pPr>
      <w:r>
        <w:rPr>
          <w:rFonts w:hint="eastAsia" w:eastAsia="仿宋"/>
          <w:b/>
          <w:bCs/>
          <w:sz w:val="32"/>
          <w:szCs w:val="32"/>
        </w:rPr>
        <w:t>6、品种资源及保护</w:t>
      </w:r>
    </w:p>
    <w:p w14:paraId="774AEBD5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品种的概念；品种应满足的条件；品种资源的保存的意义及方法；引种、驯化的概念。</w:t>
      </w:r>
    </w:p>
    <w:p w14:paraId="69AA740F">
      <w:pPr>
        <w:spacing w:line="500" w:lineRule="exact"/>
        <w:jc w:val="left"/>
        <w:rPr>
          <w:rFonts w:eastAsia="仿宋"/>
          <w:b/>
          <w:bCs/>
          <w:sz w:val="32"/>
          <w:szCs w:val="32"/>
        </w:rPr>
      </w:pPr>
      <w:r>
        <w:rPr>
          <w:rFonts w:hint="eastAsia" w:eastAsia="仿宋"/>
          <w:b/>
          <w:bCs/>
          <w:sz w:val="32"/>
          <w:szCs w:val="32"/>
        </w:rPr>
        <w:t>7、性状选择的原理</w:t>
      </w:r>
    </w:p>
    <w:p w14:paraId="09C4BFB8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人工选择的概念；质量性状、数量性状的概念、遗传基础与区别；重复力、遗传力及遗传相关的概念及用途；数量性状的遗传参数；数量性状的选择。</w:t>
      </w:r>
    </w:p>
    <w:p w14:paraId="45C42C7A">
      <w:pPr>
        <w:spacing w:line="500" w:lineRule="exact"/>
        <w:jc w:val="left"/>
        <w:rPr>
          <w:rFonts w:eastAsia="仿宋"/>
          <w:b/>
          <w:bCs/>
          <w:sz w:val="32"/>
          <w:szCs w:val="32"/>
        </w:rPr>
      </w:pPr>
      <w:r>
        <w:rPr>
          <w:rFonts w:hint="eastAsia" w:eastAsia="仿宋"/>
          <w:b/>
          <w:bCs/>
          <w:sz w:val="32"/>
          <w:szCs w:val="32"/>
        </w:rPr>
        <w:t>8、种畜选择</w:t>
      </w:r>
    </w:p>
    <w:p w14:paraId="14FA2EEF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性能测定；测定站测定与场内测定；测定性状的选择；测定方法的确定；育种值估计方法；综合选择指数的制定方法。</w:t>
      </w:r>
    </w:p>
    <w:p w14:paraId="2B4CD10D">
      <w:pPr>
        <w:spacing w:line="500" w:lineRule="exact"/>
        <w:jc w:val="left"/>
        <w:rPr>
          <w:rFonts w:eastAsia="仿宋"/>
          <w:b/>
          <w:bCs/>
          <w:sz w:val="32"/>
          <w:szCs w:val="32"/>
        </w:rPr>
      </w:pPr>
      <w:r>
        <w:rPr>
          <w:rFonts w:hint="eastAsia" w:eastAsia="仿宋"/>
          <w:b/>
          <w:bCs/>
          <w:sz w:val="32"/>
          <w:szCs w:val="32"/>
        </w:rPr>
        <w:t>9、种畜选配</w:t>
      </w:r>
    </w:p>
    <w:p w14:paraId="5B7A08D3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选配的概念；选配的类型；同质选配、异质选配的效果；近交、远交、近交系数、近交衰退、亲缘系数的概念；近交的效应和用途。</w:t>
      </w:r>
    </w:p>
    <w:p w14:paraId="0F984087">
      <w:pPr>
        <w:spacing w:line="500" w:lineRule="exact"/>
        <w:jc w:val="left"/>
        <w:rPr>
          <w:rFonts w:eastAsia="仿宋"/>
          <w:b/>
          <w:bCs/>
          <w:sz w:val="32"/>
          <w:szCs w:val="32"/>
        </w:rPr>
      </w:pPr>
      <w:r>
        <w:rPr>
          <w:rFonts w:hint="eastAsia" w:eastAsia="仿宋"/>
          <w:b/>
          <w:bCs/>
          <w:sz w:val="32"/>
          <w:szCs w:val="32"/>
        </w:rPr>
        <w:t>10、品种与品系的培育方法</w:t>
      </w:r>
    </w:p>
    <w:p w14:paraId="1E171547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品系的概念及分类；本品种选育方法；品系培育的方法；专门化品系及培育方法；杂交育种的概念及步骤；杂交改良的概念及方法。</w:t>
      </w:r>
    </w:p>
    <w:p w14:paraId="3719F61E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b/>
          <w:bCs/>
          <w:sz w:val="32"/>
          <w:szCs w:val="32"/>
        </w:rPr>
        <w:t>11、杂种优势的利用</w:t>
      </w:r>
    </w:p>
    <w:p w14:paraId="14BF5C47">
      <w:pPr>
        <w:spacing w:line="500" w:lineRule="exact"/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杂交、杂种优势的概念；杂交优势的利用；杂交父本群和母本群的要求；杂交亲本群的选优、提纯的含义。</w:t>
      </w:r>
    </w:p>
    <w:p w14:paraId="2622D039">
      <w:pPr>
        <w:spacing w:line="500" w:lineRule="exact"/>
        <w:jc w:val="left"/>
        <w:rPr>
          <w:rFonts w:eastAsia="仿宋"/>
          <w:sz w:val="32"/>
          <w:szCs w:val="32"/>
        </w:rPr>
      </w:pPr>
    </w:p>
    <w:p w14:paraId="549D8CA0">
      <w:pPr>
        <w:spacing w:line="500" w:lineRule="exact"/>
        <w:jc w:val="left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二、动物营养与饲料</w:t>
      </w:r>
    </w:p>
    <w:p w14:paraId="5CD7F2BE">
      <w:pPr>
        <w:spacing w:line="500" w:lineRule="exact"/>
        <w:jc w:val="left"/>
        <w:rPr>
          <w:rFonts w:eastAsia="仿宋"/>
          <w:b/>
          <w:bCs/>
          <w:sz w:val="32"/>
          <w:szCs w:val="32"/>
        </w:rPr>
      </w:pPr>
      <w:r>
        <w:rPr>
          <w:rFonts w:hint="eastAsia" w:eastAsia="仿宋"/>
          <w:b/>
          <w:bCs/>
          <w:sz w:val="32"/>
          <w:szCs w:val="32"/>
        </w:rPr>
        <w:t>1、六大养分及能量合理供给</w:t>
      </w:r>
    </w:p>
    <w:p w14:paraId="37D4BC77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1）蛋白质合理供给：营养物质、概略养分分析方案、消化方式、吸收特点；蛋白质的营养生理作用、蛋白质缺乏与过量对畜禽生产的影响、蛋白质的质量、必需氨基酸、限制性氨基酸、蛋白质营养价值的评定、理想蛋白质、饲粮的氨基酸平衡；单胃动物及反刍动物对饲料中蛋白质的消化吸收与代谢、小肽营养概念及作用。</w:t>
      </w:r>
    </w:p>
    <w:p w14:paraId="14292418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（2）脂类合理供给：脂类的主要性质、脂类的营养生理作用、必需脂肪酸的概念及种类、必需脂肪酸的生理功能与缺乏症、单胃动物及反刍动物对脂类的消化吸收与代谢、饲料脂肪对产品品质的影响。</w:t>
      </w:r>
    </w:p>
    <w:p w14:paraId="23A4FE29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（3）糖类的合理供给：糖类的分类、糖类的营养生理作用、胃动物及反刍动物对糖类的消化吸收与代谢。</w:t>
      </w:r>
    </w:p>
    <w:p w14:paraId="54B89356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（4）能量合理供给：能值、饲料能量在动物体内的转化、动物的能量体系、提高饲料能量利用率的营养学措施。</w:t>
      </w:r>
    </w:p>
    <w:p w14:paraId="7354C58B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（5）矿物质合理供给：矿物元素的基本功能、必需矿物质元素、常量矿物质的定义及生理功能与缺乏症、影响钙磷营养的因素、微量矿物质定义及生理功能与缺乏症</w:t>
      </w:r>
    </w:p>
    <w:p w14:paraId="4FAC8B11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（6）维生素合理供给：维生素的特点及分类、维生素的营养生理功能、脂溶性维生素生理功能与缺乏症、B族维生素生理功能及缺乏症。</w:t>
      </w:r>
    </w:p>
    <w:p w14:paraId="0EF3594F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（7）水分合理供给：水的营养生理作用、水的来源与排出。</w:t>
      </w:r>
    </w:p>
    <w:p w14:paraId="7158C716">
      <w:pPr>
        <w:spacing w:line="500" w:lineRule="exact"/>
        <w:jc w:val="left"/>
        <w:rPr>
          <w:rFonts w:eastAsia="仿宋"/>
          <w:b/>
          <w:bCs/>
          <w:sz w:val="32"/>
          <w:szCs w:val="32"/>
        </w:rPr>
      </w:pPr>
      <w:r>
        <w:rPr>
          <w:rFonts w:hint="eastAsia" w:eastAsia="仿宋"/>
          <w:b/>
          <w:bCs/>
          <w:sz w:val="32"/>
          <w:szCs w:val="32"/>
        </w:rPr>
        <w:t>2、饲料原料识别及利用</w:t>
      </w:r>
    </w:p>
    <w:p w14:paraId="4648D1F4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（1）饲料原料分类：饲料定义、国际饲料分类法及中国饲料分类法对饲料的分类、青贮饲料定义、饲料添加剂定义。</w:t>
      </w:r>
    </w:p>
    <w:p w14:paraId="474B4AF5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（2）粗饲料识别及利用：粗饲料定义、青干草的营养特点、稿秕饲料定义及分类、粗饲料的加工利用。</w:t>
      </w:r>
    </w:p>
    <w:p w14:paraId="4CFEF1EB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（3）青绿饲料识别及利用：青绿饲料的营养特性、影响营养价值的因素、利用青绿饲料的注意事项。</w:t>
      </w:r>
    </w:p>
    <w:p w14:paraId="449C8718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（4）青贮饲料识别及利用：青贮饲料的优越性、青贮饲料制作方法的分类、一般青贮原理。</w:t>
      </w:r>
    </w:p>
    <w:p w14:paraId="36D312F7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（5）能量饲料识别及利用：能量饲料定义、谷类籽实的营养热点、常见谷实类饲料、糠麸类饲料的营养特点、能量饲料的加工调制。</w:t>
      </w:r>
    </w:p>
    <w:p w14:paraId="1BA77523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（6）蛋白质饲料识别及其利用：蛋白质饲料定义及分类、植物性蛋白质饲料的共同特点、动物性蛋白质饲料的营养特点、菜籽粕及棉仁粕饲料的使用注意事项。</w:t>
      </w:r>
    </w:p>
    <w:p w14:paraId="5EBDFCE6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（7）饲料添加剂识别及利用：饲料添加剂的分类及基本条件。</w:t>
      </w:r>
    </w:p>
    <w:p w14:paraId="26F4EDD7">
      <w:pPr>
        <w:spacing w:line="500" w:lineRule="exact"/>
        <w:jc w:val="left"/>
        <w:rPr>
          <w:rFonts w:eastAsia="仿宋"/>
          <w:b/>
          <w:bCs/>
          <w:sz w:val="32"/>
          <w:szCs w:val="32"/>
        </w:rPr>
      </w:pPr>
      <w:r>
        <w:rPr>
          <w:rFonts w:hint="eastAsia" w:eastAsia="仿宋"/>
          <w:b/>
          <w:bCs/>
          <w:sz w:val="32"/>
          <w:szCs w:val="32"/>
        </w:rPr>
        <w:t>3、饲料配方设计</w:t>
      </w:r>
    </w:p>
    <w:p w14:paraId="08889D7F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（1）动物的营养需要：营养需要定义、维持营养需要的意义及影响因素。</w:t>
      </w:r>
    </w:p>
    <w:p w14:paraId="2EBC8045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（2）饲养标准合理应用：饲养标准定义及基本特性、饲养标准的作用。</w:t>
      </w:r>
    </w:p>
    <w:p w14:paraId="5AFA259B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（3）饲料配方设计：配合饲料概念及分类、饲料配方设计的原则。</w:t>
      </w:r>
    </w:p>
    <w:p w14:paraId="29604490">
      <w:pPr>
        <w:spacing w:line="500" w:lineRule="exact"/>
        <w:jc w:val="left"/>
        <w:rPr>
          <w:rFonts w:eastAsia="仿宋"/>
          <w:b/>
          <w:bCs/>
          <w:sz w:val="32"/>
          <w:szCs w:val="32"/>
        </w:rPr>
      </w:pPr>
      <w:r>
        <w:rPr>
          <w:rFonts w:hint="eastAsia" w:eastAsia="仿宋"/>
          <w:b/>
          <w:bCs/>
          <w:sz w:val="32"/>
          <w:szCs w:val="32"/>
        </w:rPr>
        <w:t>4、配合饲料加工生产及品质管理</w:t>
      </w:r>
    </w:p>
    <w:p w14:paraId="752654E5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（1）配合饲料生产的工艺分类、配合饲料的质量标准、饲料质量检测的基本内容与方法。</w:t>
      </w:r>
    </w:p>
    <w:p w14:paraId="222669B7">
      <w:pPr>
        <w:spacing w:line="500" w:lineRule="exact"/>
        <w:jc w:val="left"/>
        <w:rPr>
          <w:rFonts w:eastAsia="仿宋"/>
          <w:sz w:val="32"/>
          <w:szCs w:val="32"/>
        </w:rPr>
      </w:pPr>
    </w:p>
    <w:p w14:paraId="5EE7D033">
      <w:pPr>
        <w:spacing w:line="500" w:lineRule="exact"/>
        <w:jc w:val="left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三、动物繁殖</w:t>
      </w:r>
    </w:p>
    <w:p w14:paraId="49A9B43A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1、动物生殖生理</w:t>
      </w:r>
    </w:p>
    <w:p w14:paraId="1E974A32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（1）雌、雄性生殖器官的解剖特点、组织结构及其主要机能。</w:t>
      </w:r>
    </w:p>
    <w:p w14:paraId="405327FB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（2）精子发生的过程和成熟；精子形态结构与化学组成；精液的组成和理化特性；影响精子活性的因素。</w:t>
      </w:r>
    </w:p>
    <w:p w14:paraId="3DEB152A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（3）初情期、性成熟期、适配年龄、体成熟期；发情周期及调节，影响发情和发情周期的因素；</w:t>
      </w:r>
    </w:p>
    <w:p w14:paraId="35F2A774">
      <w:pPr>
        <w:spacing w:line="500" w:lineRule="exact"/>
        <w:jc w:val="left"/>
        <w:rPr>
          <w:rFonts w:eastAsia="仿宋"/>
          <w:b/>
          <w:bCs/>
          <w:sz w:val="32"/>
          <w:szCs w:val="32"/>
        </w:rPr>
      </w:pPr>
      <w:r>
        <w:rPr>
          <w:rFonts w:hint="eastAsia" w:eastAsia="仿宋"/>
          <w:b/>
          <w:bCs/>
          <w:sz w:val="32"/>
          <w:szCs w:val="32"/>
        </w:rPr>
        <w:t>2、动物的生殖激素</w:t>
      </w:r>
    </w:p>
    <w:p w14:paraId="2005B8E9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（1）生殖激素的概念；生殖激素的种类及其分泌器官；生殖激素的合成与贮存及作用；生殖激素的作用特点和作用机理。</w:t>
      </w:r>
    </w:p>
    <w:p w14:paraId="2AF0D38D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（2）神经激素合成的部位及主要生理作用；性腺激素合成的部位及主要生理作用。</w:t>
      </w:r>
    </w:p>
    <w:p w14:paraId="40ADA297">
      <w:pPr>
        <w:spacing w:line="500" w:lineRule="exact"/>
        <w:jc w:val="left"/>
        <w:rPr>
          <w:rFonts w:eastAsia="仿宋"/>
          <w:b/>
          <w:bCs/>
          <w:sz w:val="32"/>
          <w:szCs w:val="32"/>
        </w:rPr>
      </w:pPr>
      <w:r>
        <w:rPr>
          <w:rFonts w:eastAsia="仿宋"/>
          <w:b/>
          <w:bCs/>
          <w:sz w:val="32"/>
          <w:szCs w:val="32"/>
        </w:rPr>
        <w:t>3</w:t>
      </w:r>
      <w:r>
        <w:rPr>
          <w:rFonts w:hint="eastAsia" w:eastAsia="仿宋"/>
          <w:b/>
          <w:bCs/>
          <w:sz w:val="32"/>
          <w:szCs w:val="32"/>
        </w:rPr>
        <w:t>、发情鉴定与发情控制</w:t>
      </w:r>
    </w:p>
    <w:p w14:paraId="13373235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（1）发情鉴定方法；常见动物的发情鉴定。</w:t>
      </w:r>
    </w:p>
    <w:p w14:paraId="6C30EB96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</w:t>
      </w:r>
      <w:r>
        <w:rPr>
          <w:rFonts w:eastAsia="仿宋"/>
          <w:sz w:val="32"/>
          <w:szCs w:val="32"/>
        </w:rPr>
        <w:t>2</w:t>
      </w:r>
      <w:r>
        <w:rPr>
          <w:rFonts w:hint="eastAsia" w:eastAsia="仿宋"/>
          <w:sz w:val="32"/>
          <w:szCs w:val="32"/>
        </w:rPr>
        <w:t>）诱导发情的基本原理；超数排卵。</w:t>
      </w:r>
    </w:p>
    <w:p w14:paraId="4ADE4778">
      <w:pPr>
        <w:spacing w:line="500" w:lineRule="exact"/>
        <w:jc w:val="left"/>
        <w:rPr>
          <w:rFonts w:eastAsia="仿宋"/>
          <w:b/>
          <w:bCs/>
          <w:sz w:val="32"/>
          <w:szCs w:val="32"/>
        </w:rPr>
      </w:pPr>
      <w:r>
        <w:rPr>
          <w:rFonts w:hint="eastAsia" w:eastAsia="仿宋"/>
          <w:b/>
          <w:bCs/>
          <w:sz w:val="32"/>
          <w:szCs w:val="32"/>
        </w:rPr>
        <w:t>4、人工授精</w:t>
      </w:r>
    </w:p>
    <w:p w14:paraId="33A0C734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（1）人工授精的意义；采精技术；</w:t>
      </w:r>
    </w:p>
    <w:p w14:paraId="175D319D">
      <w:pPr>
        <w:pStyle w:val="2"/>
        <w:ind w:firstLine="0" w:firstLineChars="0"/>
      </w:pPr>
      <w:r>
        <w:rPr>
          <w:rFonts w:hint="eastAsia" w:eastAsia="仿宋"/>
          <w:sz w:val="32"/>
          <w:szCs w:val="32"/>
        </w:rPr>
        <w:t>（</w:t>
      </w:r>
      <w:r>
        <w:rPr>
          <w:rFonts w:eastAsia="仿宋"/>
          <w:sz w:val="32"/>
          <w:szCs w:val="32"/>
        </w:rPr>
        <w:t>2</w:t>
      </w:r>
      <w:r>
        <w:rPr>
          <w:rFonts w:hint="eastAsia" w:eastAsia="仿宋"/>
          <w:sz w:val="32"/>
          <w:szCs w:val="32"/>
        </w:rPr>
        <w:t>）精子活率；精子密度；精子外观评定；精子正常形态和常见异常形态；</w:t>
      </w:r>
    </w:p>
    <w:p w14:paraId="1B2835EF">
      <w:pPr>
        <w:pStyle w:val="2"/>
        <w:ind w:firstLine="0" w:firstLineChars="0"/>
      </w:pPr>
      <w:r>
        <w:rPr>
          <w:rFonts w:hint="eastAsia" w:eastAsia="仿宋"/>
          <w:sz w:val="32"/>
          <w:szCs w:val="32"/>
        </w:rPr>
        <w:t>（</w:t>
      </w:r>
      <w:r>
        <w:rPr>
          <w:rFonts w:eastAsia="仿宋"/>
          <w:sz w:val="32"/>
          <w:szCs w:val="32"/>
        </w:rPr>
        <w:t>3</w:t>
      </w:r>
      <w:r>
        <w:rPr>
          <w:rFonts w:hint="eastAsia" w:eastAsia="仿宋"/>
          <w:sz w:val="32"/>
          <w:szCs w:val="32"/>
        </w:rPr>
        <w:t>）精子稀释液的种类和成分；精液稀释方法和稀释倍数；精液的冷冻保存。</w:t>
      </w:r>
    </w:p>
    <w:p w14:paraId="567034BB">
      <w:pPr>
        <w:pStyle w:val="2"/>
        <w:ind w:firstLine="0" w:firstLineChars="0"/>
      </w:pPr>
      <w:r>
        <w:rPr>
          <w:rFonts w:hint="eastAsia" w:eastAsia="仿宋"/>
          <w:sz w:val="32"/>
          <w:szCs w:val="32"/>
        </w:rPr>
        <w:t>（</w:t>
      </w:r>
      <w:r>
        <w:rPr>
          <w:rFonts w:eastAsia="仿宋"/>
          <w:sz w:val="32"/>
          <w:szCs w:val="32"/>
        </w:rPr>
        <w:t>4</w:t>
      </w:r>
      <w:r>
        <w:rPr>
          <w:rFonts w:hint="eastAsia" w:eastAsia="仿宋"/>
          <w:sz w:val="32"/>
          <w:szCs w:val="32"/>
        </w:rPr>
        <w:t>）输精要求和方法；影响人工授精受胎率的因素。</w:t>
      </w:r>
    </w:p>
    <w:p w14:paraId="2A67D610">
      <w:pPr>
        <w:spacing w:line="500" w:lineRule="exact"/>
        <w:jc w:val="left"/>
        <w:rPr>
          <w:rFonts w:eastAsia="仿宋"/>
          <w:b/>
          <w:bCs/>
          <w:sz w:val="32"/>
          <w:szCs w:val="32"/>
        </w:rPr>
      </w:pPr>
      <w:r>
        <w:rPr>
          <w:rFonts w:eastAsia="仿宋"/>
          <w:b/>
          <w:bCs/>
          <w:sz w:val="32"/>
          <w:szCs w:val="32"/>
        </w:rPr>
        <w:t>5</w:t>
      </w:r>
      <w:r>
        <w:rPr>
          <w:rFonts w:hint="eastAsia" w:eastAsia="仿宋"/>
          <w:b/>
          <w:bCs/>
          <w:sz w:val="32"/>
          <w:szCs w:val="32"/>
        </w:rPr>
        <w:t>、胚胎移植</w:t>
      </w:r>
    </w:p>
    <w:p w14:paraId="2D31DA7B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（1）同期发情；排卵控制技术；</w:t>
      </w:r>
    </w:p>
    <w:p w14:paraId="45FE3A7C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</w:t>
      </w:r>
      <w:r>
        <w:rPr>
          <w:rFonts w:eastAsia="仿宋"/>
          <w:sz w:val="32"/>
          <w:szCs w:val="32"/>
        </w:rPr>
        <w:t>2</w:t>
      </w:r>
      <w:r>
        <w:rPr>
          <w:rFonts w:hint="eastAsia" w:eastAsia="仿宋"/>
          <w:sz w:val="32"/>
          <w:szCs w:val="32"/>
        </w:rPr>
        <w:t>）胚胎移植的目的和意义；胚胎移植的基本原则；胚胎移植的技术程序；胚胎保存；体外受精。</w:t>
      </w:r>
    </w:p>
    <w:p w14:paraId="505CB06B">
      <w:pPr>
        <w:spacing w:line="500" w:lineRule="exact"/>
        <w:jc w:val="left"/>
        <w:rPr>
          <w:rFonts w:eastAsia="仿宋"/>
          <w:b/>
          <w:bCs/>
          <w:sz w:val="32"/>
          <w:szCs w:val="32"/>
        </w:rPr>
      </w:pPr>
      <w:r>
        <w:rPr>
          <w:rFonts w:eastAsia="仿宋"/>
          <w:b/>
          <w:bCs/>
          <w:sz w:val="32"/>
          <w:szCs w:val="32"/>
        </w:rPr>
        <w:t>6</w:t>
      </w:r>
      <w:r>
        <w:rPr>
          <w:rFonts w:hint="eastAsia" w:eastAsia="仿宋"/>
          <w:b/>
          <w:bCs/>
          <w:sz w:val="32"/>
          <w:szCs w:val="32"/>
        </w:rPr>
        <w:t>、妊娠诊断</w:t>
      </w:r>
    </w:p>
    <w:p w14:paraId="167456CF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（1）精子运行；卵子运行；精子获能；</w:t>
      </w:r>
    </w:p>
    <w:p w14:paraId="15A81EF2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</w:t>
      </w:r>
      <w:r>
        <w:rPr>
          <w:rFonts w:eastAsia="仿宋"/>
          <w:sz w:val="32"/>
          <w:szCs w:val="32"/>
        </w:rPr>
        <w:t>2</w:t>
      </w:r>
      <w:r>
        <w:rPr>
          <w:rFonts w:hint="eastAsia" w:eastAsia="仿宋"/>
          <w:sz w:val="32"/>
          <w:szCs w:val="32"/>
        </w:rPr>
        <w:t>）受精过程；异常受精；</w:t>
      </w:r>
    </w:p>
    <w:p w14:paraId="23B877BA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</w:t>
      </w:r>
      <w:r>
        <w:rPr>
          <w:rFonts w:eastAsia="仿宋"/>
          <w:sz w:val="32"/>
          <w:szCs w:val="32"/>
        </w:rPr>
        <w:t>3</w:t>
      </w:r>
      <w:r>
        <w:rPr>
          <w:rFonts w:hint="eastAsia" w:eastAsia="仿宋"/>
          <w:sz w:val="32"/>
          <w:szCs w:val="32"/>
        </w:rPr>
        <w:t>）妊娠；妊娠识别；妊娠生理；妊娠诊断技术；</w:t>
      </w:r>
    </w:p>
    <w:p w14:paraId="10C433E0">
      <w:pPr>
        <w:spacing w:line="500" w:lineRule="exact"/>
        <w:jc w:val="left"/>
        <w:rPr>
          <w:rFonts w:eastAsia="仿宋"/>
          <w:b/>
          <w:bCs/>
          <w:sz w:val="32"/>
          <w:szCs w:val="32"/>
        </w:rPr>
      </w:pPr>
      <w:r>
        <w:rPr>
          <w:rFonts w:eastAsia="仿宋"/>
          <w:b/>
          <w:bCs/>
          <w:sz w:val="32"/>
          <w:szCs w:val="32"/>
        </w:rPr>
        <w:t>7</w:t>
      </w:r>
      <w:r>
        <w:rPr>
          <w:rFonts w:hint="eastAsia" w:eastAsia="仿宋"/>
          <w:b/>
          <w:bCs/>
          <w:sz w:val="32"/>
          <w:szCs w:val="32"/>
        </w:rPr>
        <w:t>、繁殖管理</w:t>
      </w:r>
    </w:p>
    <w:p w14:paraId="2F278B4F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（1）繁殖力；繁殖力指标；动物正常繁殖力；常见动物繁殖力现状；</w:t>
      </w:r>
    </w:p>
    <w:p w14:paraId="7F75BF9B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</w:t>
      </w:r>
      <w:r>
        <w:rPr>
          <w:rFonts w:eastAsia="仿宋"/>
          <w:sz w:val="32"/>
          <w:szCs w:val="32"/>
        </w:rPr>
        <w:t>2</w:t>
      </w:r>
      <w:r>
        <w:rPr>
          <w:rFonts w:hint="eastAsia" w:eastAsia="仿宋"/>
          <w:sz w:val="32"/>
          <w:szCs w:val="32"/>
        </w:rPr>
        <w:t>）繁殖障碍；引起繁殖障碍的原因；常见的繁殖障碍疾病；</w:t>
      </w:r>
    </w:p>
    <w:p w14:paraId="74DF9DCE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（</w:t>
      </w:r>
      <w:r>
        <w:rPr>
          <w:rFonts w:eastAsia="仿宋"/>
          <w:sz w:val="32"/>
          <w:szCs w:val="32"/>
        </w:rPr>
        <w:t>3</w:t>
      </w:r>
      <w:r>
        <w:rPr>
          <w:rFonts w:hint="eastAsia" w:eastAsia="仿宋"/>
          <w:sz w:val="32"/>
          <w:szCs w:val="32"/>
        </w:rPr>
        <w:t>）提高动物繁殖力的措施。</w:t>
      </w:r>
    </w:p>
    <w:p w14:paraId="18B99EBD">
      <w:pPr>
        <w:pStyle w:val="2"/>
        <w:ind w:firstLine="0" w:firstLineChars="0"/>
      </w:pPr>
    </w:p>
    <w:p w14:paraId="10A36B6B">
      <w:pPr>
        <w:pStyle w:val="2"/>
      </w:pPr>
    </w:p>
    <w:p w14:paraId="49DEF117">
      <w:pPr>
        <w:spacing w:line="360" w:lineRule="auto"/>
        <w:rPr>
          <w:rFonts w:eastAsia="仿宋"/>
          <w:sz w:val="28"/>
          <w:szCs w:val="28"/>
        </w:rPr>
      </w:pPr>
      <w:r>
        <w:rPr>
          <w:rFonts w:hint="eastAsia" w:eastAsia="仿宋"/>
          <w:b/>
          <w:bCs/>
          <w:sz w:val="28"/>
          <w:szCs w:val="28"/>
        </w:rPr>
        <w:t>参考书目</w:t>
      </w:r>
      <w:r>
        <w:rPr>
          <w:rFonts w:hint="eastAsia" w:eastAsia="仿宋"/>
          <w:sz w:val="28"/>
          <w:szCs w:val="28"/>
        </w:rPr>
        <w:t>：</w:t>
      </w:r>
    </w:p>
    <w:p w14:paraId="44903661">
      <w:pPr>
        <w:pStyle w:val="2"/>
        <w:ind w:firstLine="560"/>
        <w:rPr>
          <w:rFonts w:eastAsia="仿宋"/>
          <w:color w:val="auto"/>
          <w:kern w:val="2"/>
          <w:sz w:val="28"/>
          <w:szCs w:val="28"/>
        </w:rPr>
      </w:pPr>
      <w:r>
        <w:rPr>
          <w:rFonts w:hint="eastAsia" w:eastAsia="仿宋"/>
          <w:color w:val="auto"/>
          <w:kern w:val="2"/>
          <w:sz w:val="28"/>
          <w:szCs w:val="28"/>
        </w:rPr>
        <w:t>《动物遗传育种》（第4版），李婉涛、赵淑娟主编，中国农业大学出版社，2021年11月；</w:t>
      </w:r>
    </w:p>
    <w:p w14:paraId="3C3138A1">
      <w:pPr>
        <w:pStyle w:val="2"/>
        <w:ind w:firstLine="560"/>
        <w:rPr>
          <w:rFonts w:eastAsia="仿宋"/>
          <w:color w:val="auto"/>
          <w:kern w:val="2"/>
          <w:sz w:val="28"/>
          <w:szCs w:val="28"/>
        </w:rPr>
      </w:pPr>
      <w:r>
        <w:rPr>
          <w:rFonts w:hint="eastAsia" w:eastAsia="仿宋"/>
          <w:color w:val="auto"/>
          <w:kern w:val="2"/>
          <w:sz w:val="28"/>
          <w:szCs w:val="28"/>
        </w:rPr>
        <w:t>《动物营养与饲料》（第1版），陈明主编，中国农业出版社，2019年8月；</w:t>
      </w:r>
    </w:p>
    <w:p w14:paraId="11E1454C">
      <w:pPr>
        <w:pStyle w:val="2"/>
        <w:ind w:firstLine="560"/>
        <w:rPr>
          <w:rFonts w:eastAsia="仿宋"/>
          <w:color w:val="auto"/>
          <w:kern w:val="2"/>
          <w:sz w:val="28"/>
          <w:szCs w:val="28"/>
        </w:rPr>
      </w:pPr>
      <w:r>
        <w:rPr>
          <w:rFonts w:hint="eastAsia" w:eastAsia="仿宋"/>
          <w:color w:val="auto"/>
          <w:kern w:val="2"/>
          <w:sz w:val="28"/>
          <w:szCs w:val="28"/>
        </w:rPr>
        <w:t>《动物繁殖技术》（第1版），李来平、贾万臣主编，中国农业大学出版社，2015年9月（2022年7月第3次印刷）</w:t>
      </w:r>
    </w:p>
    <w:p w14:paraId="22830852">
      <w:pPr>
        <w:spacing w:line="500" w:lineRule="exact"/>
        <w:jc w:val="left"/>
        <w:rPr>
          <w:rFonts w:eastAsia="仿宋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1YzU5ZTI5YzlkNTI5MzAxYmZjNjk5NTIyZmM2NGUifQ=="/>
  </w:docVars>
  <w:rsids>
    <w:rsidRoot w:val="003B39D3"/>
    <w:rsid w:val="003B39D3"/>
    <w:rsid w:val="009C584B"/>
    <w:rsid w:val="1F112B2F"/>
    <w:rsid w:val="20386550"/>
    <w:rsid w:val="23746CEF"/>
    <w:rsid w:val="24BA2AC3"/>
    <w:rsid w:val="2AF714F3"/>
    <w:rsid w:val="2BC924AB"/>
    <w:rsid w:val="2DB0627E"/>
    <w:rsid w:val="3AE342BF"/>
    <w:rsid w:val="3C907AAD"/>
    <w:rsid w:val="41AC2719"/>
    <w:rsid w:val="45CB540C"/>
    <w:rsid w:val="486110B1"/>
    <w:rsid w:val="5AF56A87"/>
    <w:rsid w:val="634938DD"/>
    <w:rsid w:val="697C634D"/>
    <w:rsid w:val="79E7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unhideWhenUsed/>
    <w:qFormat/>
    <w:uiPriority w:val="99"/>
    <w:pPr>
      <w:ind w:firstLine="420" w:firstLineChars="200"/>
    </w:pPr>
    <w:rPr>
      <w:color w:val="000000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2509</Words>
  <Characters>2531</Characters>
  <Lines>18</Lines>
  <Paragraphs>5</Paragraphs>
  <TotalTime>1</TotalTime>
  <ScaleCrop>false</ScaleCrop>
  <LinksUpToDate>false</LinksUpToDate>
  <CharactersWithSpaces>2550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2024-01-09T06:22:00Z</dcterms:created>
  <dc:creator>飞鸟</dc:creator>
  <cp:lastModifiedBy>Luo</cp:lastModifiedBy>
  <cp:lastPrinted>2024-11-27T07:18:00Z</cp:lastPrinted>
  <dcterms:modified xsi:type="dcterms:W3CDTF">2024-12-17T01:33:10Z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5A2CAD5A0700429880AD20C7D2A949A3_13</vt:lpwstr>
  </property>
</Properties>
</file>